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A7A6C" w14:paraId="458CB68E" w14:textId="77777777">
        <w:tc>
          <w:tcPr>
            <w:tcW w:w="4428" w:type="dxa"/>
          </w:tcPr>
          <w:p w14:paraId="63070B4E" w14:textId="6D4FEA9D" w:rsidR="006A7A6C" w:rsidRDefault="008B2335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From:</w:t>
            </w:r>
            <w:r>
              <w:rPr>
                <w:rFonts w:ascii="Calibri" w:hAnsi="Calibri"/>
              </w:rPr>
              <w:tab/>
            </w:r>
            <w:r w:rsidR="00D0755F">
              <w:rPr>
                <w:rFonts w:ascii="Calibri" w:hAnsi="Calibri"/>
                <w:lang w:val="en-US" w:eastAsia="ko-KR"/>
              </w:rPr>
              <w:t>ENAV</w:t>
            </w:r>
            <w:r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14:paraId="2049AD5E" w14:textId="311023E8" w:rsidR="006A7A6C" w:rsidRDefault="008B2335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ENAV</w:t>
            </w:r>
            <w:r w:rsidR="00655FD7">
              <w:rPr>
                <w:rFonts w:ascii="Calibri" w:hAnsi="Calibri"/>
              </w:rPr>
              <w:t>28</w:t>
            </w:r>
            <w:r>
              <w:rPr>
                <w:rFonts w:ascii="Calibri" w:hAnsi="Calibri"/>
              </w:rPr>
              <w:t>-</w:t>
            </w:r>
            <w:r w:rsidR="00655FD7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.</w:t>
            </w:r>
            <w:r w:rsidR="00655FD7">
              <w:rPr>
                <w:rFonts w:ascii="Calibri" w:hAnsi="Calibri"/>
              </w:rPr>
              <w:t>x</w:t>
            </w:r>
            <w:r>
              <w:rPr>
                <w:rFonts w:ascii="Calibri" w:hAnsi="Calibri"/>
              </w:rPr>
              <w:t>.</w:t>
            </w:r>
            <w:r w:rsidR="00655FD7">
              <w:rPr>
                <w:rFonts w:ascii="Calibri" w:hAnsi="Calibri"/>
              </w:rPr>
              <w:t>x</w:t>
            </w:r>
          </w:p>
        </w:tc>
      </w:tr>
      <w:tr w:rsidR="006A7A6C" w14:paraId="0824BEAA" w14:textId="77777777">
        <w:tc>
          <w:tcPr>
            <w:tcW w:w="4428" w:type="dxa"/>
          </w:tcPr>
          <w:p w14:paraId="42444365" w14:textId="7699066F" w:rsidR="006A7A6C" w:rsidRDefault="008B2335">
            <w:pPr>
              <w:tabs>
                <w:tab w:val="left" w:pos="85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To:</w:t>
            </w:r>
            <w:r>
              <w:rPr>
                <w:rFonts w:ascii="Calibri" w:hAnsi="Calibri"/>
              </w:rPr>
              <w:tab/>
            </w:r>
            <w:r w:rsidR="00655FD7">
              <w:rPr>
                <w:rFonts w:ascii="Calibri" w:hAnsi="Calibri"/>
              </w:rPr>
              <w:t>PAP</w:t>
            </w:r>
            <w:r>
              <w:rPr>
                <w:rFonts w:ascii="Calibri" w:hAnsi="Calibri"/>
              </w:rPr>
              <w:t xml:space="preserve"> Committee</w:t>
            </w:r>
          </w:p>
        </w:tc>
        <w:tc>
          <w:tcPr>
            <w:tcW w:w="5461" w:type="dxa"/>
          </w:tcPr>
          <w:p w14:paraId="4FDA636A" w14:textId="3CA34557" w:rsidR="006A7A6C" w:rsidRDefault="00655FD7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xx</w:t>
            </w:r>
            <w:r w:rsidR="008B2335">
              <w:rPr>
                <w:rFonts w:ascii="Calibri" w:hAnsi="Calibri"/>
              </w:rPr>
              <w:t xml:space="preserve"> October 202</w:t>
            </w:r>
            <w:r>
              <w:rPr>
                <w:rFonts w:ascii="Calibri" w:hAnsi="Calibri"/>
              </w:rPr>
              <w:t>1</w:t>
            </w:r>
          </w:p>
        </w:tc>
      </w:tr>
    </w:tbl>
    <w:p w14:paraId="04B33B7B" w14:textId="77777777" w:rsidR="006A7A6C" w:rsidRDefault="008B2335">
      <w:pPr>
        <w:pStyle w:val="a3"/>
        <w:spacing w:before="480"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LIAISON NOTE</w:t>
      </w:r>
    </w:p>
    <w:p w14:paraId="685D0CA3" w14:textId="52D26125" w:rsidR="00655FD7" w:rsidRDefault="00655FD7">
      <w:pPr>
        <w:pStyle w:val="a3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 xml:space="preserve">Proposal of </w:t>
      </w:r>
      <w:r w:rsidR="000F1FE3">
        <w:rPr>
          <w:rFonts w:ascii="Calibri" w:hAnsi="Calibri"/>
          <w:color w:val="00558C"/>
        </w:rPr>
        <w:t>r</w:t>
      </w:r>
      <w:r>
        <w:rPr>
          <w:rFonts w:ascii="Calibri" w:hAnsi="Calibri"/>
          <w:color w:val="00558C"/>
        </w:rPr>
        <w:t xml:space="preserve">emote </w:t>
      </w:r>
      <w:r w:rsidR="000F1FE3">
        <w:rPr>
          <w:rFonts w:ascii="Calibri" w:hAnsi="Calibri"/>
          <w:color w:val="00558C"/>
        </w:rPr>
        <w:t>c</w:t>
      </w:r>
      <w:r>
        <w:rPr>
          <w:rFonts w:ascii="Calibri" w:hAnsi="Calibri"/>
          <w:color w:val="00558C"/>
        </w:rPr>
        <w:t xml:space="preserve">ontrol </w:t>
      </w:r>
      <w:r w:rsidR="000F1FE3">
        <w:rPr>
          <w:rFonts w:ascii="Calibri" w:hAnsi="Calibri"/>
          <w:color w:val="00558C"/>
        </w:rPr>
        <w:t>and monitoring service</w:t>
      </w:r>
      <w:r>
        <w:rPr>
          <w:rFonts w:ascii="Calibri" w:hAnsi="Calibri"/>
          <w:color w:val="00558C"/>
        </w:rPr>
        <w:t xml:space="preserve"> as a new Maritime Service (MS) in the context of e-Navigation</w:t>
      </w:r>
    </w:p>
    <w:p w14:paraId="1B6092F5" w14:textId="77777777" w:rsidR="008B2335" w:rsidRDefault="008B2335">
      <w:pPr>
        <w:pStyle w:val="a3"/>
        <w:spacing w:after="120"/>
        <w:rPr>
          <w:rFonts w:ascii="Calibri" w:hAnsi="Calibri"/>
          <w:color w:val="00558C"/>
        </w:rPr>
      </w:pPr>
    </w:p>
    <w:p w14:paraId="20A19656" w14:textId="2DEAB216" w:rsidR="007548B0" w:rsidRDefault="007548B0" w:rsidP="007548B0">
      <w:pPr>
        <w:pStyle w:val="1"/>
      </w:pPr>
      <w:r>
        <w:rPr>
          <w:rFonts w:hint="eastAsia"/>
        </w:rPr>
        <w:t>I</w:t>
      </w:r>
      <w:r>
        <w:t>ntroduction</w:t>
      </w:r>
    </w:p>
    <w:p w14:paraId="7C3ADB31" w14:textId="48A47852" w:rsidR="000F1FE3" w:rsidRPr="00522283" w:rsidRDefault="0010791D" w:rsidP="000F1FE3">
      <w:pPr>
        <w:pStyle w:val="a4"/>
      </w:pPr>
      <w:r>
        <w:rPr>
          <w:rFonts w:eastAsiaTheme="minorEastAsia" w:hint="eastAsia"/>
          <w:lang w:eastAsia="ja-JP"/>
        </w:rPr>
        <w:t>A</w:t>
      </w:r>
      <w:r>
        <w:rPr>
          <w:rFonts w:eastAsiaTheme="minorEastAsia"/>
          <w:lang w:eastAsia="ja-JP"/>
        </w:rPr>
        <w:t>t its 28</w:t>
      </w:r>
      <w:r w:rsidRPr="003168E5">
        <w:rPr>
          <w:rFonts w:eastAsiaTheme="minorEastAsia"/>
          <w:vertAlign w:val="superscript"/>
          <w:lang w:eastAsia="ja-JP"/>
        </w:rPr>
        <w:t>th</w:t>
      </w:r>
      <w:r>
        <w:rPr>
          <w:rFonts w:eastAsiaTheme="minorEastAsia"/>
          <w:lang w:eastAsia="ja-JP"/>
        </w:rPr>
        <w:t xml:space="preserve"> session, ENAV Committee reviewed the input paper, ENAV28- 5.1.2.2, as attached, that proposed the amendment of Maritime Service (MS) for MASS.</w:t>
      </w:r>
      <w:r>
        <w:rPr>
          <w:rFonts w:eastAsiaTheme="minorEastAsia"/>
          <w:lang w:eastAsia="ja-JP"/>
        </w:rPr>
        <w:t xml:space="preserve"> The amendment includes</w:t>
      </w:r>
      <w:r w:rsidR="000F1FE3">
        <w:t xml:space="preserve"> </w:t>
      </w:r>
      <w:r w:rsidR="008A33FE">
        <w:t xml:space="preserve">shore-based </w:t>
      </w:r>
      <w:r w:rsidR="000F1FE3">
        <w:t>remote control</w:t>
      </w:r>
      <w:r w:rsidR="008A33FE">
        <w:t xml:space="preserve"> and monitoring service (RCMS) for</w:t>
      </w:r>
      <w:r w:rsidR="000F1FE3">
        <w:t xml:space="preserve"> a maritime autonomous surface ship (MASS) as a new maritime service (MS)</w:t>
      </w:r>
      <w:r>
        <w:t>.</w:t>
      </w:r>
      <w:r w:rsidR="000F1FE3">
        <w:t xml:space="preserve"> </w:t>
      </w:r>
    </w:p>
    <w:p w14:paraId="31B59DF2" w14:textId="63794DD7" w:rsidR="007548B0" w:rsidRDefault="00392549" w:rsidP="007548B0">
      <w:pPr>
        <w:pStyle w:val="1"/>
      </w:pPr>
      <w:r>
        <w:t>Discussions</w:t>
      </w:r>
    </w:p>
    <w:p w14:paraId="0AD00A3E" w14:textId="412004B0" w:rsidR="006A7A6C" w:rsidRPr="0075155C" w:rsidRDefault="008A33FE">
      <w:pPr>
        <w:pStyle w:val="a4"/>
        <w:rPr>
          <w:rFonts w:cs="Arial"/>
          <w:kern w:val="2"/>
          <w:lang w:eastAsia="zh-CN"/>
        </w:rPr>
      </w:pPr>
      <w:r>
        <w:t xml:space="preserve">The input document describes needs of shore-based RCMS for </w:t>
      </w:r>
      <w:r>
        <w:rPr>
          <w:rFonts w:cs="Arial" w:hint="eastAsia"/>
          <w:kern w:val="2"/>
          <w:lang w:eastAsia="zh-CN"/>
        </w:rPr>
        <w:t>MASS</w:t>
      </w:r>
      <w:r>
        <w:rPr>
          <w:rFonts w:cs="Arial"/>
          <w:kern w:val="2"/>
          <w:lang w:eastAsia="zh-CN"/>
        </w:rPr>
        <w:t xml:space="preserve"> leading to the conclusion that </w:t>
      </w:r>
      <w:r>
        <w:rPr>
          <w:rFonts w:cs="Arial" w:hint="eastAsia"/>
          <w:kern w:val="2"/>
          <w:lang w:eastAsia="zh-CN"/>
        </w:rPr>
        <w:t>remote control</w:t>
      </w:r>
      <w:r>
        <w:rPr>
          <w:rFonts w:cs="Arial" w:hint="eastAsia"/>
          <w:kern w:val="2"/>
          <w:lang w:val="en-US" w:eastAsia="zh-CN"/>
        </w:rPr>
        <w:t xml:space="preserve">ling service is </w:t>
      </w:r>
      <w:r>
        <w:rPr>
          <w:rFonts w:cs="Arial" w:hint="eastAsia"/>
          <w:kern w:val="2"/>
          <w:lang w:eastAsia="zh-CN"/>
        </w:rPr>
        <w:t>an indispensable shore-based support service for all autonomous degrees of MASS</w:t>
      </w:r>
      <w:r>
        <w:rPr>
          <w:rFonts w:cs="Arial"/>
          <w:kern w:val="2"/>
          <w:lang w:eastAsia="zh-CN"/>
        </w:rPr>
        <w:t xml:space="preserve">. The members of the </w:t>
      </w:r>
      <w:r w:rsidR="0010791D">
        <w:rPr>
          <w:rFonts w:cs="Arial"/>
          <w:kern w:val="2"/>
          <w:lang w:eastAsia="zh-CN"/>
        </w:rPr>
        <w:t>ENAV Committee</w:t>
      </w:r>
      <w:r>
        <w:rPr>
          <w:rFonts w:cs="Arial"/>
          <w:kern w:val="2"/>
          <w:lang w:eastAsia="zh-CN"/>
        </w:rPr>
        <w:t xml:space="preserve"> agreed to the need of RCMS. The members, however, recognize that </w:t>
      </w:r>
      <w:r w:rsidR="0075155C">
        <w:rPr>
          <w:rFonts w:cs="Arial"/>
          <w:kern w:val="2"/>
          <w:lang w:eastAsia="zh-CN"/>
        </w:rPr>
        <w:t xml:space="preserve">main role of the </w:t>
      </w:r>
      <w:r w:rsidR="000F1FE3" w:rsidRPr="00522283">
        <w:rPr>
          <w:rFonts w:hint="eastAsia"/>
        </w:rPr>
        <w:t>E</w:t>
      </w:r>
      <w:r w:rsidR="000F1FE3" w:rsidRPr="00522283">
        <w:t xml:space="preserve">NAV </w:t>
      </w:r>
      <w:r w:rsidR="000F1FE3" w:rsidRPr="004728B5">
        <w:rPr>
          <w:rFonts w:cs="Arial"/>
          <w:kern w:val="2"/>
          <w:lang w:val="en-US" w:eastAsia="zh-CN"/>
        </w:rPr>
        <w:t>committee in dealing with MS is standardization</w:t>
      </w:r>
      <w:r w:rsidR="00D21748" w:rsidRPr="004728B5">
        <w:rPr>
          <w:rFonts w:cs="Arial"/>
          <w:kern w:val="2"/>
          <w:lang w:val="en-US" w:eastAsia="zh-CN"/>
        </w:rPr>
        <w:t xml:space="preserve"> for </w:t>
      </w:r>
      <w:r w:rsidR="0075155C">
        <w:rPr>
          <w:rFonts w:cs="Arial"/>
          <w:kern w:val="2"/>
          <w:lang w:val="en-US" w:eastAsia="zh-CN"/>
        </w:rPr>
        <w:t xml:space="preserve">its </w:t>
      </w:r>
      <w:r w:rsidR="00392549" w:rsidRPr="004728B5">
        <w:rPr>
          <w:rFonts w:cs="Arial"/>
          <w:kern w:val="2"/>
          <w:lang w:val="en-US" w:eastAsia="zh-CN"/>
        </w:rPr>
        <w:t xml:space="preserve">technical </w:t>
      </w:r>
      <w:r w:rsidR="00D21748" w:rsidRPr="004728B5">
        <w:rPr>
          <w:rFonts w:cs="Arial"/>
          <w:kern w:val="2"/>
          <w:lang w:val="en-US" w:eastAsia="zh-CN"/>
        </w:rPr>
        <w:t>components</w:t>
      </w:r>
      <w:r w:rsidR="00392549" w:rsidRPr="004728B5">
        <w:rPr>
          <w:rFonts w:cs="Arial"/>
          <w:kern w:val="2"/>
          <w:lang w:val="en-US" w:eastAsia="zh-CN"/>
        </w:rPr>
        <w:t xml:space="preserve"> such as </w:t>
      </w:r>
      <w:r w:rsidR="00D21748" w:rsidRPr="004728B5">
        <w:rPr>
          <w:rFonts w:cs="Arial"/>
          <w:kern w:val="2"/>
          <w:lang w:val="en-US" w:eastAsia="zh-CN"/>
        </w:rPr>
        <w:t>data model</w:t>
      </w:r>
      <w:r w:rsidR="00392549" w:rsidRPr="004728B5">
        <w:rPr>
          <w:rFonts w:cs="Arial"/>
          <w:kern w:val="2"/>
          <w:lang w:val="en-US" w:eastAsia="zh-CN"/>
        </w:rPr>
        <w:t>s</w:t>
      </w:r>
      <w:r w:rsidR="00D21748" w:rsidRPr="004728B5">
        <w:rPr>
          <w:rFonts w:cs="Arial"/>
          <w:kern w:val="2"/>
          <w:lang w:val="en-US" w:eastAsia="zh-CN"/>
        </w:rPr>
        <w:t xml:space="preserve">, </w:t>
      </w:r>
      <w:r w:rsidR="00392549" w:rsidRPr="004728B5">
        <w:rPr>
          <w:rFonts w:cs="Arial"/>
          <w:kern w:val="2"/>
          <w:lang w:val="en-US" w:eastAsia="zh-CN"/>
        </w:rPr>
        <w:t xml:space="preserve">associated </w:t>
      </w:r>
      <w:r w:rsidR="00D21748" w:rsidRPr="004728B5">
        <w:rPr>
          <w:rFonts w:cs="Arial"/>
          <w:kern w:val="2"/>
          <w:lang w:val="en-US" w:eastAsia="zh-CN"/>
        </w:rPr>
        <w:t>technical service</w:t>
      </w:r>
      <w:r w:rsidR="00392549" w:rsidRPr="004728B5">
        <w:rPr>
          <w:rFonts w:cs="Arial"/>
          <w:kern w:val="2"/>
          <w:lang w:val="en-US" w:eastAsia="zh-CN"/>
        </w:rPr>
        <w:t>s</w:t>
      </w:r>
      <w:r w:rsidR="00D21748" w:rsidRPr="004728B5">
        <w:rPr>
          <w:rFonts w:cs="Arial"/>
          <w:kern w:val="2"/>
          <w:lang w:val="en-US" w:eastAsia="zh-CN"/>
        </w:rPr>
        <w:t>, data communication platform</w:t>
      </w:r>
      <w:r w:rsidR="00392549" w:rsidRPr="004728B5">
        <w:rPr>
          <w:rFonts w:cs="Arial"/>
          <w:kern w:val="2"/>
          <w:lang w:val="en-US" w:eastAsia="zh-CN"/>
        </w:rPr>
        <w:t xml:space="preserve"> and way of service description. </w:t>
      </w:r>
      <w:r w:rsidR="004728B5">
        <w:rPr>
          <w:rFonts w:cs="Arial"/>
          <w:kern w:val="2"/>
          <w:lang w:val="en-US" w:eastAsia="zh-CN"/>
        </w:rPr>
        <w:t xml:space="preserve">On the contrary, the </w:t>
      </w:r>
      <w:r w:rsidR="00392549" w:rsidRPr="004728B5">
        <w:rPr>
          <w:rFonts w:cs="Arial"/>
          <w:kern w:val="2"/>
          <w:lang w:val="en-US" w:eastAsia="zh-CN"/>
        </w:rPr>
        <w:t xml:space="preserve">ARM Committee and </w:t>
      </w:r>
      <w:r w:rsidR="004728B5">
        <w:rPr>
          <w:rFonts w:cs="Arial"/>
          <w:kern w:val="2"/>
          <w:lang w:val="en-US" w:eastAsia="zh-CN"/>
        </w:rPr>
        <w:t xml:space="preserve">the </w:t>
      </w:r>
      <w:r w:rsidR="00392549" w:rsidRPr="004728B5">
        <w:rPr>
          <w:rFonts w:cs="Arial"/>
          <w:kern w:val="2"/>
          <w:lang w:val="en-US" w:eastAsia="zh-CN"/>
        </w:rPr>
        <w:t>VTS Committee</w:t>
      </w:r>
      <w:r w:rsidR="0075155C">
        <w:rPr>
          <w:rFonts w:cs="Arial"/>
          <w:kern w:val="2"/>
          <w:lang w:val="en-US" w:eastAsia="zh-CN"/>
        </w:rPr>
        <w:t xml:space="preserve"> are recognized to</w:t>
      </w:r>
      <w:r w:rsidR="00392549" w:rsidRPr="004728B5">
        <w:rPr>
          <w:rFonts w:cs="Arial"/>
          <w:kern w:val="2"/>
          <w:lang w:val="en-US" w:eastAsia="zh-CN"/>
        </w:rPr>
        <w:t xml:space="preserve"> deal</w:t>
      </w:r>
      <w:r w:rsidR="0075155C">
        <w:rPr>
          <w:rFonts w:cs="Arial"/>
          <w:kern w:val="2"/>
          <w:lang w:val="en-US" w:eastAsia="zh-CN"/>
        </w:rPr>
        <w:t xml:space="preserve"> with</w:t>
      </w:r>
      <w:r w:rsidR="00392549" w:rsidRPr="004728B5">
        <w:rPr>
          <w:rFonts w:cs="Arial"/>
          <w:kern w:val="2"/>
          <w:lang w:val="en-US" w:eastAsia="zh-CN"/>
        </w:rPr>
        <w:t xml:space="preserve"> operation aspects of MS which induce technical requirements MS.</w:t>
      </w:r>
      <w:r w:rsidR="004728B5">
        <w:rPr>
          <w:rFonts w:cs="Arial"/>
          <w:kern w:val="2"/>
          <w:lang w:val="en-US" w:eastAsia="zh-CN"/>
        </w:rPr>
        <w:t xml:space="preserve"> </w:t>
      </w:r>
      <w:r w:rsidRPr="004728B5">
        <w:rPr>
          <w:rFonts w:cs="Arial"/>
          <w:kern w:val="2"/>
          <w:lang w:val="en-US" w:eastAsia="zh-CN"/>
        </w:rPr>
        <w:t>Technical requirements are used as basis of standardization for the technical components listed above.</w:t>
      </w:r>
      <w:r>
        <w:rPr>
          <w:rFonts w:cs="Arial"/>
          <w:kern w:val="2"/>
          <w:lang w:val="en-US" w:eastAsia="zh-CN"/>
        </w:rPr>
        <w:t xml:space="preserve"> Furthermore,</w:t>
      </w:r>
      <w:r w:rsidR="004728B5">
        <w:rPr>
          <w:rFonts w:cs="Arial"/>
          <w:kern w:val="2"/>
          <w:lang w:val="en-US" w:eastAsia="zh-CN"/>
        </w:rPr>
        <w:t xml:space="preserve"> </w:t>
      </w:r>
      <w:r>
        <w:rPr>
          <w:rFonts w:cs="Arial"/>
          <w:kern w:val="2"/>
          <w:lang w:val="en-US" w:eastAsia="zh-CN"/>
        </w:rPr>
        <w:t xml:space="preserve">the </w:t>
      </w:r>
      <w:r w:rsidR="004728B5">
        <w:rPr>
          <w:rFonts w:cs="Arial"/>
          <w:kern w:val="2"/>
          <w:lang w:val="en-US" w:eastAsia="zh-CN"/>
        </w:rPr>
        <w:t xml:space="preserve">MASS </w:t>
      </w:r>
      <w:r>
        <w:rPr>
          <w:rFonts w:cs="Arial"/>
          <w:kern w:val="2"/>
          <w:lang w:val="en-US" w:eastAsia="zh-CN"/>
        </w:rPr>
        <w:t>t</w:t>
      </w:r>
      <w:r w:rsidR="004728B5">
        <w:rPr>
          <w:rFonts w:cs="Arial"/>
          <w:kern w:val="2"/>
          <w:lang w:val="en-US" w:eastAsia="zh-CN"/>
        </w:rPr>
        <w:t>ask-force has been established in the PAP Committee to orchestrate</w:t>
      </w:r>
      <w:r>
        <w:rPr>
          <w:rFonts w:cs="Arial"/>
          <w:kern w:val="2"/>
          <w:lang w:val="en-US" w:eastAsia="zh-CN"/>
        </w:rPr>
        <w:t xml:space="preserve"> MASS-related work at IALA.</w:t>
      </w:r>
      <w:r w:rsidR="00392549" w:rsidRPr="004728B5">
        <w:rPr>
          <w:rFonts w:cs="Arial"/>
          <w:kern w:val="2"/>
          <w:lang w:val="en-US" w:eastAsia="zh-CN"/>
        </w:rPr>
        <w:t xml:space="preserve"> </w:t>
      </w:r>
      <w:r w:rsidR="004728B5" w:rsidRPr="004728B5">
        <w:rPr>
          <w:rFonts w:cs="Arial"/>
          <w:kern w:val="2"/>
          <w:lang w:val="en-US" w:eastAsia="zh-CN"/>
        </w:rPr>
        <w:t xml:space="preserve">Taking this into account, the </w:t>
      </w:r>
      <w:r w:rsidR="0010791D">
        <w:rPr>
          <w:rFonts w:cs="Arial"/>
          <w:kern w:val="2"/>
          <w:lang w:val="en-US" w:eastAsia="zh-CN"/>
        </w:rPr>
        <w:t>ENAV Committee</w:t>
      </w:r>
      <w:bookmarkStart w:id="0" w:name="_GoBack"/>
      <w:bookmarkEnd w:id="0"/>
      <w:r w:rsidR="004728B5" w:rsidRPr="004728B5">
        <w:rPr>
          <w:rFonts w:cs="Arial"/>
          <w:kern w:val="2"/>
          <w:lang w:val="en-US" w:eastAsia="zh-CN"/>
        </w:rPr>
        <w:t xml:space="preserve"> concluded that</w:t>
      </w:r>
      <w:r>
        <w:rPr>
          <w:rFonts w:cs="Arial"/>
          <w:kern w:val="2"/>
          <w:lang w:val="en-US" w:eastAsia="zh-CN"/>
        </w:rPr>
        <w:t xml:space="preserve"> the PAP Committee could provide </w:t>
      </w:r>
      <w:r w:rsidR="0075155C">
        <w:rPr>
          <w:rFonts w:cs="Arial"/>
          <w:kern w:val="2"/>
          <w:lang w:val="en-US" w:eastAsia="zh-CN"/>
        </w:rPr>
        <w:t xml:space="preserve">IALA members with more holistic views on whether RCMS needs to be added as a new MS and </w:t>
      </w:r>
      <w:r w:rsidR="0075155C">
        <w:rPr>
          <w:rFonts w:cs="Arial"/>
          <w:kern w:val="2"/>
          <w:lang w:val="en-US" w:eastAsia="ko-KR"/>
        </w:rPr>
        <w:t xml:space="preserve">its follow up actions including </w:t>
      </w:r>
      <w:r w:rsidR="0075155C">
        <w:rPr>
          <w:rFonts w:cs="Arial"/>
          <w:kern w:val="2"/>
          <w:lang w:val="en-US" w:eastAsia="zh-CN"/>
        </w:rPr>
        <w:t>bringing the topic to the IMO.</w:t>
      </w:r>
    </w:p>
    <w:p w14:paraId="6A259DD3" w14:textId="77777777" w:rsidR="006A7A6C" w:rsidRDefault="008B2335">
      <w:pPr>
        <w:pStyle w:val="1"/>
      </w:pPr>
      <w:r>
        <w:t>Action requested</w:t>
      </w:r>
    </w:p>
    <w:p w14:paraId="4024956C" w14:textId="76F6BD50" w:rsidR="006A7A6C" w:rsidRDefault="008B2335">
      <w:pPr>
        <w:pStyle w:val="a4"/>
      </w:pPr>
      <w:r>
        <w:t xml:space="preserve">The </w:t>
      </w:r>
      <w:r w:rsidR="0075155C">
        <w:t>PAP</w:t>
      </w:r>
      <w:r>
        <w:t xml:space="preserve"> </w:t>
      </w:r>
      <w:r w:rsidR="0075155C">
        <w:t>C</w:t>
      </w:r>
      <w:r>
        <w:t xml:space="preserve">ommittee is </w:t>
      </w:r>
      <w:r w:rsidR="0075155C">
        <w:t>requested</w:t>
      </w:r>
      <w:r>
        <w:t xml:space="preserve"> </w:t>
      </w:r>
    </w:p>
    <w:p w14:paraId="4B2B4EBD" w14:textId="77777777" w:rsidR="000870C3" w:rsidRDefault="008B2335">
      <w:pPr>
        <w:pStyle w:val="a4"/>
        <w:numPr>
          <w:ilvl w:val="0"/>
          <w:numId w:val="28"/>
        </w:numPr>
      </w:pPr>
      <w:r>
        <w:t xml:space="preserve">to note </w:t>
      </w:r>
      <w:r w:rsidR="000870C3">
        <w:t>the input document ENAV28-5.1.2.2</w:t>
      </w:r>
    </w:p>
    <w:p w14:paraId="5BAB54BD" w14:textId="08FC32A2" w:rsidR="000870C3" w:rsidRDefault="008B2335" w:rsidP="00B66526">
      <w:pPr>
        <w:pStyle w:val="a4"/>
        <w:numPr>
          <w:ilvl w:val="0"/>
          <w:numId w:val="28"/>
        </w:numPr>
      </w:pPr>
      <w:r>
        <w:t xml:space="preserve">to </w:t>
      </w:r>
      <w:r w:rsidR="000870C3">
        <w:t>consider addition of RCMS as a new MS</w:t>
      </w:r>
      <w:r>
        <w:t xml:space="preserve"> </w:t>
      </w:r>
      <w:r w:rsidR="000870C3">
        <w:t>to support MASS operation together with its follow up actions including bringing the discussion on the RCMS to the IMO.</w:t>
      </w:r>
    </w:p>
    <w:sectPr w:rsidR="000870C3">
      <w:headerReference w:type="default" r:id="rId10"/>
      <w:footerReference w:type="default" r:id="rId11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DC5DA" w14:textId="77777777" w:rsidR="000D1653" w:rsidRDefault="000D1653">
      <w:r>
        <w:separator/>
      </w:r>
    </w:p>
  </w:endnote>
  <w:endnote w:type="continuationSeparator" w:id="0">
    <w:p w14:paraId="309DC468" w14:textId="77777777" w:rsidR="000D1653" w:rsidRDefault="000D1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08B8C" w14:textId="77777777" w:rsidR="006A7A6C" w:rsidRDefault="008B2335">
    <w:pPr>
      <w:pStyle w:val="a5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86098" w14:textId="77777777" w:rsidR="000D1653" w:rsidRDefault="000D1653">
      <w:r>
        <w:separator/>
      </w:r>
    </w:p>
  </w:footnote>
  <w:footnote w:type="continuationSeparator" w:id="0">
    <w:p w14:paraId="016ED011" w14:textId="77777777" w:rsidR="000D1653" w:rsidRDefault="000D1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B02F4" w14:textId="77777777" w:rsidR="006A7A6C" w:rsidRDefault="008B2335">
    <w:pPr>
      <w:pStyle w:val="a6"/>
    </w:pPr>
    <w:r>
      <w:rPr>
        <w:noProof/>
        <w:lang w:val="de-DE" w:eastAsia="de-DE"/>
      </w:rPr>
      <w:drawing>
        <wp:inline distT="0" distB="0" distL="0" distR="0" wp14:anchorId="3DEFB723" wp14:editId="3051A025">
          <wp:extent cx="742950" cy="733425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6F12A6AA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CB0F9F"/>
    <w:multiLevelType w:val="hybridMultilevel"/>
    <w:tmpl w:val="CD140F12"/>
    <w:lvl w:ilvl="0" w:tplc="0407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4267336"/>
    <w:multiLevelType w:val="hybridMultilevel"/>
    <w:tmpl w:val="7F460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F0618"/>
    <w:multiLevelType w:val="hybridMultilevel"/>
    <w:tmpl w:val="0128B8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62641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5"/>
  </w:num>
  <w:num w:numId="27">
    <w:abstractNumId w:val="14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A6C"/>
    <w:rsid w:val="00040A51"/>
    <w:rsid w:val="000870C3"/>
    <w:rsid w:val="000D1653"/>
    <w:rsid w:val="000F1FE3"/>
    <w:rsid w:val="0010791D"/>
    <w:rsid w:val="00392549"/>
    <w:rsid w:val="004728B5"/>
    <w:rsid w:val="00522283"/>
    <w:rsid w:val="00655FD7"/>
    <w:rsid w:val="006A7A6C"/>
    <w:rsid w:val="0075155C"/>
    <w:rsid w:val="007548B0"/>
    <w:rsid w:val="008A33FE"/>
    <w:rsid w:val="008B2335"/>
    <w:rsid w:val="008D0D78"/>
    <w:rsid w:val="00B95BCF"/>
    <w:rsid w:val="00D0755F"/>
    <w:rsid w:val="00D21748"/>
    <w:rsid w:val="00D9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F8BB00"/>
  <w15:chartTrackingRefBased/>
  <w15:docId w15:val="{BE89426B-9F47-4804-A756-B0BE16D78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rFonts w:ascii="Arial" w:hAnsi="Arial"/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2">
    <w:name w:val="heading 2"/>
    <w:basedOn w:val="1"/>
    <w:next w:val="a"/>
    <w:qFormat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3">
    <w:name w:val="heading 3"/>
    <w:basedOn w:val="a"/>
    <w:next w:val="a"/>
    <w:autoRedefine/>
    <w:qFormat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4">
    <w:name w:val="heading 4"/>
    <w:basedOn w:val="a"/>
    <w:next w:val="a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5">
    <w:name w:val="heading 5"/>
    <w:basedOn w:val="a"/>
    <w:next w:val="a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6">
    <w:name w:val="heading 6"/>
    <w:basedOn w:val="a"/>
    <w:next w:val="a"/>
    <w:unhideWhenUsed/>
    <w:qFormat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7">
    <w:name w:val="heading 7"/>
    <w:basedOn w:val="a"/>
    <w:next w:val="a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ody Text"/>
    <w:basedOn w:val="a"/>
    <w:link w:val="Char"/>
    <w:qFormat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1"/>
    <w:next w:val="a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a"/>
    <w:qFormat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a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a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a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a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a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a"/>
    <w:next w:val="a"/>
    <w:pPr>
      <w:numPr>
        <w:numId w:val="10"/>
      </w:numPr>
      <w:jc w:val="center"/>
    </w:pPr>
    <w:rPr>
      <w:i/>
      <w:lang w:val="fr-FR" w:eastAsia="en-GB"/>
    </w:rPr>
  </w:style>
  <w:style w:type="paragraph" w:styleId="a5">
    <w:name w:val="footer"/>
    <w:basedOn w:val="a"/>
    <w:link w:val="Char0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Char0">
    <w:name w:val="바닥글 Char"/>
    <w:link w:val="a5"/>
    <w:rPr>
      <w:rFonts w:ascii="Arial" w:eastAsia="MS Mincho" w:hAnsi="Arial" w:cs="Arial"/>
      <w:sz w:val="22"/>
      <w:szCs w:val="24"/>
      <w:lang w:val="fr-FR" w:eastAsia="ja-JP"/>
    </w:rPr>
  </w:style>
  <w:style w:type="paragraph" w:styleId="a6">
    <w:name w:val="header"/>
    <w:basedOn w:val="a"/>
    <w:link w:val="Char1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Char1">
    <w:name w:val="머리글 Char"/>
    <w:link w:val="a6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a"/>
    <w:qFormat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a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a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a"/>
    <w:qFormat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a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a"/>
    <w:qFormat/>
    <w:pPr>
      <w:spacing w:after="120"/>
      <w:ind w:left="567"/>
    </w:pPr>
    <w:rPr>
      <w:lang w:val="fr-FR" w:eastAsia="en-GB"/>
    </w:rPr>
  </w:style>
  <w:style w:type="character" w:styleId="a7">
    <w:name w:val="page number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a8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a8">
    <w:name w:val="table of figures"/>
    <w:basedOn w:val="a"/>
    <w:next w:val="a"/>
    <w:uiPriority w:val="99"/>
    <w:unhideWhenUsed/>
    <w:rPr>
      <w:lang w:val="fr-FR" w:eastAsia="fr-FR"/>
    </w:rPr>
  </w:style>
  <w:style w:type="paragraph" w:customStyle="1" w:styleId="Table">
    <w:name w:val="Table_#"/>
    <w:basedOn w:val="a"/>
    <w:next w:val="a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har">
    <w:name w:val="본문 Char"/>
    <w:link w:val="a4"/>
    <w:rPr>
      <w:rFonts w:ascii="Calibri" w:eastAsia="Calibri" w:hAnsi="Calibri" w:cs="Calibri"/>
      <w:sz w:val="22"/>
      <w:szCs w:val="22"/>
      <w:lang w:val="en-GB" w:eastAsia="en-GB"/>
    </w:rPr>
  </w:style>
  <w:style w:type="paragraph" w:styleId="a9">
    <w:name w:val="Body Text Indent"/>
    <w:basedOn w:val="a"/>
    <w:link w:val="Char2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Char2">
    <w:name w:val="본문 들여쓰기 Char"/>
    <w:link w:val="a9"/>
    <w:rPr>
      <w:rFonts w:ascii="Arial" w:eastAsia="Calibri" w:hAnsi="Arial" w:cs="Calibri"/>
      <w:sz w:val="22"/>
      <w:szCs w:val="22"/>
    </w:rPr>
  </w:style>
  <w:style w:type="paragraph" w:styleId="20">
    <w:name w:val="Body Text Indent 2"/>
    <w:basedOn w:val="a"/>
    <w:link w:val="2Char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2Char">
    <w:name w:val="본문 들여쓰기 2 Char"/>
    <w:link w:val="20"/>
    <w:rPr>
      <w:rFonts w:ascii="Arial" w:eastAsia="Calibri" w:hAnsi="Arial" w:cs="Calibri"/>
      <w:sz w:val="22"/>
      <w:szCs w:val="22"/>
      <w:lang w:eastAsia="de-DE"/>
    </w:rPr>
  </w:style>
  <w:style w:type="paragraph" w:styleId="aa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de-DE"/>
    </w:rPr>
  </w:style>
  <w:style w:type="paragraph" w:styleId="ab">
    <w:name w:val="Plain Text"/>
    <w:basedOn w:val="a"/>
    <w:link w:val="Char3"/>
    <w:uiPriority w:val="99"/>
    <w:unhideWhenUsed/>
    <w:rPr>
      <w:rFonts w:ascii="Calibri" w:eastAsiaTheme="minorHAnsi" w:hAnsi="Calibri" w:cstheme="minorBidi"/>
      <w:szCs w:val="21"/>
      <w:lang w:val="de-DE"/>
    </w:rPr>
  </w:style>
  <w:style w:type="character" w:customStyle="1" w:styleId="Char3">
    <w:name w:val="글자만 Char"/>
    <w:basedOn w:val="a0"/>
    <w:link w:val="ab"/>
    <w:uiPriority w:val="99"/>
    <w:rPr>
      <w:rFonts w:ascii="Calibri" w:eastAsiaTheme="minorHAnsi" w:hAnsi="Calibri" w:cstheme="minorBidi"/>
      <w:sz w:val="22"/>
      <w:szCs w:val="21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8A8EA3-20FA-4548-9C81-547EDE8CBAAB}"/>
</file>

<file path=customXml/itemProps2.xml><?xml version="1.0" encoding="utf-8"?>
<ds:datastoreItem xmlns:ds="http://schemas.openxmlformats.org/officeDocument/2006/customXml" ds:itemID="{B32B4980-7F58-4B46-BA82-C698F1A7FF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55469-FE5B-419D-8A0C-78F0F03D40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C:\Doyle\IALA\Templates\Committee general templates\Liaison Internal Committee Liaison Note_Feb13.dot</Template>
  <TotalTime>72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Park Jin Hyoung</cp:lastModifiedBy>
  <cp:revision>5</cp:revision>
  <cp:lastPrinted>2006-10-19T10:49:00Z</cp:lastPrinted>
  <dcterms:created xsi:type="dcterms:W3CDTF">2021-10-20T08:41:00Z</dcterms:created>
  <dcterms:modified xsi:type="dcterms:W3CDTF">2021-10-20T12:47:00Z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9778500</vt:r8>
  </property>
</Properties>
</file>